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1D5462" w14:textId="227245D2" w:rsidR="00AE1B40" w:rsidRDefault="00EB60E7" w:rsidP="00EB60E7">
      <w:pPr>
        <w:pStyle w:val="Title"/>
      </w:pPr>
      <w:r>
        <w:t>NACHA Rules</w:t>
      </w:r>
    </w:p>
    <w:p w14:paraId="715A0229" w14:textId="77777777" w:rsidR="00EB60E7" w:rsidRDefault="00EB60E7"/>
    <w:p w14:paraId="352AC78F" w14:textId="044A4DB7" w:rsidR="00EB60E7" w:rsidRDefault="00EB60E7" w:rsidP="00EB60E7">
      <w:pPr>
        <w:pStyle w:val="Heading1"/>
      </w:pPr>
      <w:r>
        <w:t>IAT</w:t>
      </w:r>
    </w:p>
    <w:p w14:paraId="01438E88" w14:textId="77777777" w:rsidR="00066539" w:rsidRDefault="00066539" w:rsidP="00066539"/>
    <w:p w14:paraId="2BE3B61E" w14:textId="4A7F4718" w:rsidR="00066539" w:rsidRDefault="00066539" w:rsidP="00066539">
      <w:r w:rsidRPr="00754200">
        <w:t xml:space="preserve">Currently there is </w:t>
      </w:r>
      <w:r w:rsidR="00D86D0B" w:rsidRPr="00754200">
        <w:t>not</w:t>
      </w:r>
      <w:r w:rsidRPr="00754200">
        <w:t xml:space="preserve"> </w:t>
      </w:r>
      <w:r w:rsidR="00D86D0B">
        <w:t xml:space="preserve">an </w:t>
      </w:r>
      <w:r w:rsidRPr="00754200">
        <w:t>out of the box solution within CCB, CCS, C2M that allows for our utility customers to identify International ACH Transactions (IAT) which is required in order to meet NACHA Operating Rules &amp; Guidelines.</w:t>
      </w:r>
    </w:p>
    <w:p w14:paraId="48F008FF" w14:textId="77777777" w:rsidR="00066539" w:rsidRDefault="00066539" w:rsidP="00066539"/>
    <w:p w14:paraId="016A8904" w14:textId="61DF2BAB" w:rsidR="00066539" w:rsidRDefault="00066539" w:rsidP="00066539">
      <w:r>
        <w:t xml:space="preserve">I have attached a copy of </w:t>
      </w:r>
      <w:r w:rsidR="00D86D0B">
        <w:t xml:space="preserve">the Automated Clearing House (ACH) User Guide from Wells Fargo which </w:t>
      </w:r>
      <w:r>
        <w:t>outlines the definition of IAT truncations and how they should be handled (</w:t>
      </w:r>
      <w:r w:rsidRPr="00D86D0B">
        <w:rPr>
          <w:i/>
          <w:iCs/>
        </w:rPr>
        <w:t xml:space="preserve">refer to </w:t>
      </w:r>
      <w:r w:rsidR="00D86D0B" w:rsidRPr="00D86D0B">
        <w:rPr>
          <w:i/>
          <w:iCs/>
        </w:rPr>
        <w:t>the section for International ACH Transactions (IAT) starting on page 12 of the attached documentation</w:t>
      </w:r>
      <w:r w:rsidR="00D86D0B">
        <w:t>).</w:t>
      </w:r>
    </w:p>
    <w:p w14:paraId="66A57E77" w14:textId="4747036C" w:rsidR="00352777" w:rsidRPr="00352777" w:rsidRDefault="00352777" w:rsidP="00352777"/>
    <w:p w14:paraId="0325839E" w14:textId="77777777" w:rsidR="00066539" w:rsidRDefault="00066539" w:rsidP="00352777">
      <w:r>
        <w:t>Any violation of not meeting the IAT guidelines will result in a fine to the utility company for not adhering to the NACHA operating guidelines.  Therefore, our current customer implementation made the decision to block payments that would qualify as an IAT transaction.</w:t>
      </w:r>
    </w:p>
    <w:p w14:paraId="4F08E17F" w14:textId="77777777" w:rsidR="00066539" w:rsidRDefault="00066539" w:rsidP="00352777"/>
    <w:p w14:paraId="2B52C309" w14:textId="693E575D" w:rsidR="00754200" w:rsidRDefault="00066539" w:rsidP="00352777">
      <w:r>
        <w:t>The only way in which someone can know which bank routing/bank account number combinations (e.g.</w:t>
      </w:r>
      <w:r w:rsidR="00D86D0B">
        <w:t xml:space="preserve"> </w:t>
      </w:r>
      <w:r>
        <w:t xml:space="preserve">bank account patterns) quality as IAT is to review </w:t>
      </w:r>
      <w:r w:rsidR="00754200">
        <w:t xml:space="preserve">guidelines from the utility ACH Processor, which, in our </w:t>
      </w:r>
      <w:r w:rsidR="00D86D0B">
        <w:t xml:space="preserve">specific </w:t>
      </w:r>
      <w:r w:rsidR="00754200">
        <w:t>case is Wells Fargo.</w:t>
      </w:r>
    </w:p>
    <w:p w14:paraId="23A41E08" w14:textId="77777777" w:rsidR="00754200" w:rsidRDefault="00754200" w:rsidP="00352777"/>
    <w:p w14:paraId="0074C854" w14:textId="3DB5675A" w:rsidR="00754200" w:rsidRDefault="00754200" w:rsidP="00352777">
      <w:r>
        <w:t>Below are details related to IAT:</w:t>
      </w:r>
    </w:p>
    <w:p w14:paraId="1425217C" w14:textId="65C63890" w:rsidR="00352777" w:rsidRDefault="00352777" w:rsidP="00352777">
      <w:pPr>
        <w:rPr>
          <w:b/>
          <w:bCs/>
        </w:rPr>
      </w:pPr>
      <w:r w:rsidRPr="00352777">
        <w:rPr>
          <w:b/>
          <w:bCs/>
        </w:rPr>
        <w:t>Specific rules regarding what information must be gathered from the customer and provided to the network, and how IAT transactions must be formatted when sent to our bank:</w:t>
      </w:r>
    </w:p>
    <w:p w14:paraId="0953BFA9" w14:textId="77777777" w:rsidR="00D86D0B" w:rsidRPr="00352777" w:rsidRDefault="00D86D0B" w:rsidP="00352777"/>
    <w:p w14:paraId="6F824D76" w14:textId="49855532" w:rsidR="00352777" w:rsidRPr="00352777" w:rsidRDefault="00D86D0B" w:rsidP="00352777">
      <w:r>
        <w:t xml:space="preserve">Refer to </w:t>
      </w:r>
      <w:r w:rsidR="00352777" w:rsidRPr="00352777">
        <w:t>NACHA OPERATING RULES &amp; GUIDELINES - Section 5, Chapter 43 (approximately 70 pages)</w:t>
      </w:r>
    </w:p>
    <w:p w14:paraId="74E2A9A4" w14:textId="6CEC7B67" w:rsidR="00352777" w:rsidRPr="00352777" w:rsidRDefault="00352777" w:rsidP="00352777"/>
    <w:p w14:paraId="3692E97F" w14:textId="77777777" w:rsidR="00352777" w:rsidRPr="00352777" w:rsidRDefault="00352777" w:rsidP="00352777">
      <w:r w:rsidRPr="00352777">
        <w:rPr>
          <w:b/>
          <w:bCs/>
        </w:rPr>
        <w:t>Definition of IAT:</w:t>
      </w:r>
    </w:p>
    <w:p w14:paraId="3D147CC9" w14:textId="77777777" w:rsidR="00352777" w:rsidRPr="00352777" w:rsidRDefault="00352777" w:rsidP="00352777">
      <w:r w:rsidRPr="00352777">
        <w:lastRenderedPageBreak/>
        <w:fldChar w:fldCharType="begin"/>
      </w:r>
      <w:r w:rsidRPr="00352777">
        <w:instrText xml:space="preserve"> INCLUDEPICTURE "/Users/aulindne/Library/Group Containers/UBF8T346G9.ms/WebArchiveCopyPasteTempFiles/com.microsoft.Outlook/cid238410*image001.png@01DAABA1.FC7CE9A0" \* MERGEFORMATINET </w:instrText>
      </w:r>
      <w:r w:rsidRPr="00352777">
        <w:fldChar w:fldCharType="separate"/>
      </w:r>
      <w:r w:rsidRPr="00352777">
        <w:rPr>
          <w:noProof/>
        </w:rPr>
        <w:drawing>
          <wp:inline distT="0" distB="0" distL="0" distR="0" wp14:anchorId="31FA8612" wp14:editId="72F6229F">
            <wp:extent cx="5943600" cy="3027680"/>
            <wp:effectExtent l="0" t="0" r="0" b="0"/>
            <wp:docPr id="96032205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3027680"/>
                    </a:xfrm>
                    <a:prstGeom prst="rect">
                      <a:avLst/>
                    </a:prstGeom>
                    <a:noFill/>
                    <a:ln>
                      <a:noFill/>
                    </a:ln>
                  </pic:spPr>
                </pic:pic>
              </a:graphicData>
            </a:graphic>
          </wp:inline>
        </w:drawing>
      </w:r>
      <w:r w:rsidRPr="00352777">
        <w:fldChar w:fldCharType="end"/>
      </w:r>
    </w:p>
    <w:p w14:paraId="56040814" w14:textId="0A5B1A62" w:rsidR="00352777" w:rsidRPr="00352777" w:rsidRDefault="00352777" w:rsidP="00352777"/>
    <w:p w14:paraId="73B6D808" w14:textId="77777777" w:rsidR="00352777" w:rsidRPr="00352777" w:rsidRDefault="00352777" w:rsidP="00352777">
      <w:r w:rsidRPr="00352777">
        <w:rPr>
          <w:b/>
          <w:bCs/>
        </w:rPr>
        <w:t>Data Requirements:</w:t>
      </w:r>
    </w:p>
    <w:p w14:paraId="488A92E8" w14:textId="77777777" w:rsidR="00352777" w:rsidRPr="00352777" w:rsidRDefault="00352777" w:rsidP="00352777">
      <w:r w:rsidRPr="00352777">
        <w:fldChar w:fldCharType="begin"/>
      </w:r>
      <w:r w:rsidRPr="00352777">
        <w:instrText xml:space="preserve"> INCLUDEPICTURE "/Users/aulindne/Library/Group Containers/UBF8T346G9.ms/WebArchiveCopyPasteTempFiles/com.microsoft.Outlook/cid238410*image002.png@01DAABA1.FC7CE9A0" \* MERGEFORMATINET </w:instrText>
      </w:r>
      <w:r w:rsidRPr="00352777">
        <w:fldChar w:fldCharType="separate"/>
      </w:r>
      <w:r w:rsidRPr="00352777">
        <w:rPr>
          <w:noProof/>
        </w:rPr>
        <w:drawing>
          <wp:inline distT="0" distB="0" distL="0" distR="0" wp14:anchorId="679B35E8" wp14:editId="486FE0C5">
            <wp:extent cx="5943600" cy="1854200"/>
            <wp:effectExtent l="0" t="0" r="0" b="0"/>
            <wp:docPr id="24002414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1854200"/>
                    </a:xfrm>
                    <a:prstGeom prst="rect">
                      <a:avLst/>
                    </a:prstGeom>
                    <a:noFill/>
                    <a:ln>
                      <a:noFill/>
                    </a:ln>
                  </pic:spPr>
                </pic:pic>
              </a:graphicData>
            </a:graphic>
          </wp:inline>
        </w:drawing>
      </w:r>
      <w:r w:rsidRPr="00352777">
        <w:fldChar w:fldCharType="end"/>
      </w:r>
    </w:p>
    <w:p w14:paraId="4E54531A" w14:textId="77777777" w:rsidR="00D86D0B" w:rsidRDefault="00D86D0B" w:rsidP="00352777"/>
    <w:p w14:paraId="455B41A7" w14:textId="7C7E8E5C" w:rsidR="00352777" w:rsidRPr="00352777" w:rsidRDefault="00352777" w:rsidP="00352777">
      <w:r w:rsidRPr="00352777">
        <w:rPr>
          <w:b/>
          <w:bCs/>
        </w:rPr>
        <w:t xml:space="preserve">Laws and Regulations, in addition to </w:t>
      </w:r>
      <w:r w:rsidR="00754200">
        <w:rPr>
          <w:b/>
          <w:bCs/>
        </w:rPr>
        <w:t>NACHA</w:t>
      </w:r>
      <w:r w:rsidRPr="00352777">
        <w:rPr>
          <w:b/>
          <w:bCs/>
        </w:rPr>
        <w:t>, that all ACH Originators must comply with:</w:t>
      </w:r>
    </w:p>
    <w:p w14:paraId="58F2885F" w14:textId="77777777" w:rsidR="00352777" w:rsidRPr="00352777" w:rsidRDefault="00352777" w:rsidP="00352777">
      <w:r w:rsidRPr="00352777">
        <w:lastRenderedPageBreak/>
        <w:fldChar w:fldCharType="begin"/>
      </w:r>
      <w:r w:rsidRPr="00352777">
        <w:instrText xml:space="preserve"> INCLUDEPICTURE "/Users/aulindne/Library/Group Containers/UBF8T346G9.ms/WebArchiveCopyPasteTempFiles/com.microsoft.Outlook/cid238410*image003.png@01DAABA1.FC7CE9A0" \* MERGEFORMATINET </w:instrText>
      </w:r>
      <w:r w:rsidRPr="00352777">
        <w:fldChar w:fldCharType="separate"/>
      </w:r>
      <w:r w:rsidRPr="00352777">
        <w:rPr>
          <w:noProof/>
        </w:rPr>
        <w:drawing>
          <wp:inline distT="0" distB="0" distL="0" distR="0" wp14:anchorId="070EB718" wp14:editId="5A92B8CF">
            <wp:extent cx="5943600" cy="3062605"/>
            <wp:effectExtent l="0" t="0" r="0" b="0"/>
            <wp:docPr id="98213275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062605"/>
                    </a:xfrm>
                    <a:prstGeom prst="rect">
                      <a:avLst/>
                    </a:prstGeom>
                    <a:noFill/>
                    <a:ln>
                      <a:noFill/>
                    </a:ln>
                  </pic:spPr>
                </pic:pic>
              </a:graphicData>
            </a:graphic>
          </wp:inline>
        </w:drawing>
      </w:r>
      <w:r w:rsidRPr="00352777">
        <w:fldChar w:fldCharType="end"/>
      </w:r>
    </w:p>
    <w:p w14:paraId="6B668325" w14:textId="1E2855D0" w:rsidR="00352777" w:rsidRPr="00352777" w:rsidRDefault="00352777" w:rsidP="00352777"/>
    <w:p w14:paraId="56C20C17" w14:textId="595DCA36" w:rsidR="00352777" w:rsidRPr="00352777" w:rsidRDefault="00352777" w:rsidP="00352777">
      <w:r w:rsidRPr="00352777">
        <w:rPr>
          <w:b/>
          <w:bCs/>
        </w:rPr>
        <w:t>Explanation of why a transaction any ACH Originator initiates would qualify as an IAT:</w:t>
      </w:r>
    </w:p>
    <w:p w14:paraId="6D56AC8A" w14:textId="77777777" w:rsidR="00352777" w:rsidRPr="00352777" w:rsidRDefault="00352777" w:rsidP="00352777">
      <w:r w:rsidRPr="00352777">
        <w:fldChar w:fldCharType="begin"/>
      </w:r>
      <w:r w:rsidRPr="00352777">
        <w:instrText xml:space="preserve"> INCLUDEPICTURE "/Users/aulindne/Library/Group Containers/UBF8T346G9.ms/WebArchiveCopyPasteTempFiles/com.microsoft.Outlook/cid238410*image004.png@01DAABA1.FC7CE9A0" \* MERGEFORMATINET </w:instrText>
      </w:r>
      <w:r w:rsidRPr="00352777">
        <w:fldChar w:fldCharType="separate"/>
      </w:r>
      <w:r w:rsidRPr="00352777">
        <w:rPr>
          <w:noProof/>
        </w:rPr>
        <w:drawing>
          <wp:inline distT="0" distB="0" distL="0" distR="0" wp14:anchorId="49C8B3AB" wp14:editId="33A17220">
            <wp:extent cx="5943600" cy="3341370"/>
            <wp:effectExtent l="0" t="0" r="0" b="0"/>
            <wp:docPr id="44491383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341370"/>
                    </a:xfrm>
                    <a:prstGeom prst="rect">
                      <a:avLst/>
                    </a:prstGeom>
                    <a:noFill/>
                    <a:ln>
                      <a:noFill/>
                    </a:ln>
                  </pic:spPr>
                </pic:pic>
              </a:graphicData>
            </a:graphic>
          </wp:inline>
        </w:drawing>
      </w:r>
      <w:r w:rsidRPr="00352777">
        <w:fldChar w:fldCharType="end"/>
      </w:r>
    </w:p>
    <w:p w14:paraId="31261056" w14:textId="7E234E35" w:rsidR="00352777" w:rsidRPr="00352777" w:rsidRDefault="00352777" w:rsidP="00352777"/>
    <w:p w14:paraId="1C4D83CB" w14:textId="77777777" w:rsidR="00352777" w:rsidRPr="00352777" w:rsidRDefault="00352777" w:rsidP="00352777">
      <w:r w:rsidRPr="00352777">
        <w:lastRenderedPageBreak/>
        <w:fldChar w:fldCharType="begin"/>
      </w:r>
      <w:r w:rsidRPr="00352777">
        <w:instrText xml:space="preserve"> INCLUDEPICTURE "/Users/aulindne/Library/Group Containers/UBF8T346G9.ms/WebArchiveCopyPasteTempFiles/com.microsoft.Outlook/cid238410*image005.png@01DAABA1.FC7CE9A0" \* MERGEFORMATINET </w:instrText>
      </w:r>
      <w:r w:rsidRPr="00352777">
        <w:fldChar w:fldCharType="separate"/>
      </w:r>
      <w:r w:rsidRPr="00352777">
        <w:rPr>
          <w:noProof/>
        </w:rPr>
        <w:drawing>
          <wp:inline distT="0" distB="0" distL="0" distR="0" wp14:anchorId="53A408A5" wp14:editId="56EC85AB">
            <wp:extent cx="5943600" cy="4424045"/>
            <wp:effectExtent l="0" t="0" r="0" b="0"/>
            <wp:docPr id="19452978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4424045"/>
                    </a:xfrm>
                    <a:prstGeom prst="rect">
                      <a:avLst/>
                    </a:prstGeom>
                    <a:noFill/>
                    <a:ln>
                      <a:noFill/>
                    </a:ln>
                  </pic:spPr>
                </pic:pic>
              </a:graphicData>
            </a:graphic>
          </wp:inline>
        </w:drawing>
      </w:r>
      <w:r w:rsidRPr="00352777">
        <w:fldChar w:fldCharType="end"/>
      </w:r>
    </w:p>
    <w:p w14:paraId="64C5C056" w14:textId="2B7C4A3B" w:rsidR="00352777" w:rsidRPr="00352777" w:rsidRDefault="00352777" w:rsidP="00352777"/>
    <w:p w14:paraId="117088EC" w14:textId="77777777" w:rsidR="00352777" w:rsidRPr="00352777" w:rsidRDefault="00352777" w:rsidP="00352777">
      <w:r w:rsidRPr="00352777">
        <w:fldChar w:fldCharType="begin"/>
      </w:r>
      <w:r w:rsidRPr="00352777">
        <w:instrText xml:space="preserve"> INCLUDEPICTURE "/Users/aulindne/Library/Group Containers/UBF8T346G9.ms/WebArchiveCopyPasteTempFiles/com.microsoft.Outlook/cid238410*image006.png@01DAABA1.FC7CE9A0" \* MERGEFORMATINET </w:instrText>
      </w:r>
      <w:r w:rsidRPr="00352777">
        <w:fldChar w:fldCharType="separate"/>
      </w:r>
      <w:r w:rsidRPr="00352777">
        <w:rPr>
          <w:noProof/>
        </w:rPr>
        <w:drawing>
          <wp:inline distT="0" distB="0" distL="0" distR="0" wp14:anchorId="4AD0E842" wp14:editId="4B6AFE79">
            <wp:extent cx="5943600" cy="1522730"/>
            <wp:effectExtent l="0" t="0" r="0" b="1270"/>
            <wp:docPr id="19580903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1522730"/>
                    </a:xfrm>
                    <a:prstGeom prst="rect">
                      <a:avLst/>
                    </a:prstGeom>
                    <a:noFill/>
                    <a:ln>
                      <a:noFill/>
                    </a:ln>
                  </pic:spPr>
                </pic:pic>
              </a:graphicData>
            </a:graphic>
          </wp:inline>
        </w:drawing>
      </w:r>
      <w:r w:rsidRPr="00352777">
        <w:fldChar w:fldCharType="end"/>
      </w:r>
    </w:p>
    <w:p w14:paraId="25418BDF" w14:textId="5A388064" w:rsidR="00352777" w:rsidRPr="00352777" w:rsidRDefault="00352777" w:rsidP="00352777"/>
    <w:p w14:paraId="5E9F9E16" w14:textId="44720FA9" w:rsidR="00352777" w:rsidRPr="00352777" w:rsidRDefault="00352777" w:rsidP="00352777">
      <w:r w:rsidRPr="00352777">
        <w:rPr>
          <w:b/>
          <w:bCs/>
        </w:rPr>
        <w:t>Specific Example that applies to all U.S. ACH originators:</w:t>
      </w:r>
    </w:p>
    <w:p w14:paraId="2C80950D" w14:textId="77777777" w:rsidR="00352777" w:rsidRPr="00352777" w:rsidRDefault="00352777" w:rsidP="00352777">
      <w:r w:rsidRPr="00352777">
        <w:lastRenderedPageBreak/>
        <w:fldChar w:fldCharType="begin"/>
      </w:r>
      <w:r w:rsidRPr="00352777">
        <w:instrText xml:space="preserve"> INCLUDEPICTURE "/Users/aulindne/Library/Group Containers/UBF8T346G9.ms/WebArchiveCopyPasteTempFiles/com.microsoft.Outlook/cid238410*image007.png@01DAABA1.FC7CE9A0" \* MERGEFORMATINET </w:instrText>
      </w:r>
      <w:r w:rsidRPr="00352777">
        <w:fldChar w:fldCharType="separate"/>
      </w:r>
      <w:r w:rsidRPr="00352777">
        <w:rPr>
          <w:noProof/>
        </w:rPr>
        <w:drawing>
          <wp:inline distT="0" distB="0" distL="0" distR="0" wp14:anchorId="62B14145" wp14:editId="4521E1B0">
            <wp:extent cx="5943600" cy="1794510"/>
            <wp:effectExtent l="0" t="0" r="0" b="0"/>
            <wp:docPr id="57388884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794510"/>
                    </a:xfrm>
                    <a:prstGeom prst="rect">
                      <a:avLst/>
                    </a:prstGeom>
                    <a:noFill/>
                    <a:ln>
                      <a:noFill/>
                    </a:ln>
                  </pic:spPr>
                </pic:pic>
              </a:graphicData>
            </a:graphic>
          </wp:inline>
        </w:drawing>
      </w:r>
      <w:r w:rsidRPr="00352777">
        <w:fldChar w:fldCharType="end"/>
      </w:r>
    </w:p>
    <w:p w14:paraId="5BE2CC24" w14:textId="44A256B1" w:rsidR="00352777" w:rsidRPr="00352777" w:rsidRDefault="00352777" w:rsidP="00352777"/>
    <w:p w14:paraId="26BE78AA" w14:textId="77777777" w:rsidR="00352777" w:rsidRDefault="00352777" w:rsidP="00352777">
      <w:pPr>
        <w:rPr>
          <w:b/>
          <w:bCs/>
        </w:rPr>
      </w:pPr>
      <w:r w:rsidRPr="00352777">
        <w:rPr>
          <w:b/>
          <w:bCs/>
        </w:rPr>
        <w:t>Current list of Bank Routing Number/Bank Account Number combination patterns that qualify as IAT:</w:t>
      </w:r>
    </w:p>
    <w:p w14:paraId="37E9D8DF" w14:textId="77777777" w:rsidR="00D86D0B" w:rsidRPr="00352777" w:rsidRDefault="00D86D0B" w:rsidP="00352777"/>
    <w:p w14:paraId="7427E7B3" w14:textId="77777777" w:rsidR="00352777" w:rsidRPr="00352777" w:rsidRDefault="00352777" w:rsidP="00D86D0B">
      <w:pPr>
        <w:ind w:left="720"/>
      </w:pPr>
      <w:r w:rsidRPr="00352777">
        <w:rPr>
          <w:b/>
          <w:bCs/>
        </w:rPr>
        <w:t>Bangkok Bank </w:t>
      </w:r>
    </w:p>
    <w:p w14:paraId="39F0A4FB" w14:textId="77777777" w:rsidR="00352777" w:rsidRPr="00352777" w:rsidRDefault="00352777" w:rsidP="00D86D0B">
      <w:pPr>
        <w:ind w:left="720"/>
      </w:pPr>
      <w:r w:rsidRPr="00352777">
        <w:t>Transactions to beneficiaries at Bangkok Bank require origination using the IAT SEC code. </w:t>
      </w:r>
    </w:p>
    <w:p w14:paraId="5FF5FAB0" w14:textId="0C31717A" w:rsidR="00352777" w:rsidRPr="00352777" w:rsidRDefault="00352777" w:rsidP="00D86D0B">
      <w:pPr>
        <w:pStyle w:val="ListParagraph"/>
        <w:numPr>
          <w:ilvl w:val="0"/>
          <w:numId w:val="9"/>
        </w:numPr>
        <w:ind w:left="1440"/>
      </w:pPr>
      <w:r w:rsidRPr="00352777">
        <w:t>Routing Transit Number 026008691 </w:t>
      </w:r>
    </w:p>
    <w:p w14:paraId="7A9F130B" w14:textId="5FDB1EE6" w:rsidR="00352777" w:rsidRPr="00352777" w:rsidRDefault="00352777" w:rsidP="00D86D0B">
      <w:pPr>
        <w:pStyle w:val="ListParagraph"/>
        <w:numPr>
          <w:ilvl w:val="0"/>
          <w:numId w:val="9"/>
        </w:numPr>
        <w:ind w:left="1440"/>
      </w:pPr>
      <w:r w:rsidRPr="00352777">
        <w:t>All account numbers </w:t>
      </w:r>
    </w:p>
    <w:p w14:paraId="43AA766C" w14:textId="2131B3DD" w:rsidR="00352777" w:rsidRPr="00352777" w:rsidRDefault="00352777" w:rsidP="00D86D0B">
      <w:pPr>
        <w:ind w:left="720"/>
      </w:pPr>
    </w:p>
    <w:p w14:paraId="7D8DD696" w14:textId="77777777" w:rsidR="00352777" w:rsidRPr="00352777" w:rsidRDefault="00352777" w:rsidP="00D86D0B">
      <w:pPr>
        <w:ind w:left="720"/>
      </w:pPr>
      <w:r w:rsidRPr="00352777">
        <w:rPr>
          <w:b/>
          <w:bCs/>
        </w:rPr>
        <w:t>Citibank </w:t>
      </w:r>
    </w:p>
    <w:p w14:paraId="456E3207" w14:textId="77777777" w:rsidR="00352777" w:rsidRPr="00352777" w:rsidRDefault="00352777" w:rsidP="00D86D0B">
      <w:pPr>
        <w:ind w:left="720"/>
      </w:pPr>
      <w:r w:rsidRPr="00352777">
        <w:t>Transactions to beneficiaries at Citibank branches in the U.S. may be routed by Citibank outside of the U.S., which requires them to be submitted using the IAT SEC Code. This applies to transactions that meet </w:t>
      </w:r>
      <w:r w:rsidRPr="00352777">
        <w:rPr>
          <w:b/>
          <w:bCs/>
        </w:rPr>
        <w:t>all three </w:t>
      </w:r>
      <w:r w:rsidRPr="00352777">
        <w:t>of the following conditions: </w:t>
      </w:r>
    </w:p>
    <w:p w14:paraId="2F8201D9" w14:textId="5025222C" w:rsidR="00352777" w:rsidRPr="00352777" w:rsidRDefault="00352777" w:rsidP="00D86D0B">
      <w:pPr>
        <w:pStyle w:val="ListParagraph"/>
        <w:numPr>
          <w:ilvl w:val="0"/>
          <w:numId w:val="10"/>
        </w:numPr>
        <w:ind w:left="1440"/>
      </w:pPr>
      <w:r w:rsidRPr="00352777">
        <w:t>Routing Transit Number 031100209 </w:t>
      </w:r>
    </w:p>
    <w:p w14:paraId="298DAA5D" w14:textId="3B9CC0E2" w:rsidR="00352777" w:rsidRPr="00352777" w:rsidRDefault="00352777" w:rsidP="00D86D0B">
      <w:pPr>
        <w:pStyle w:val="ListParagraph"/>
        <w:numPr>
          <w:ilvl w:val="0"/>
          <w:numId w:val="10"/>
        </w:numPr>
        <w:ind w:left="1440"/>
      </w:pPr>
      <w:r w:rsidRPr="00352777">
        <w:t>Account numbers are 17 digits long </w:t>
      </w:r>
    </w:p>
    <w:p w14:paraId="3ACD8508" w14:textId="07A08236" w:rsidR="00352777" w:rsidRPr="00352777" w:rsidRDefault="00352777" w:rsidP="00D86D0B">
      <w:pPr>
        <w:pStyle w:val="ListParagraph"/>
        <w:numPr>
          <w:ilvl w:val="0"/>
          <w:numId w:val="10"/>
        </w:numPr>
        <w:ind w:left="1440"/>
      </w:pPr>
      <w:r w:rsidRPr="00352777">
        <w:t>Account numbers beginning with 7002, 7003, 7024, 7027, 7040, 7041, 7042, 7043, 7044, 7138, 7238, 7338, and 7772 </w:t>
      </w:r>
    </w:p>
    <w:p w14:paraId="7975562D" w14:textId="0ACDD864" w:rsidR="00352777" w:rsidRPr="00352777" w:rsidRDefault="00352777" w:rsidP="00D86D0B">
      <w:pPr>
        <w:ind w:left="720"/>
      </w:pPr>
    </w:p>
    <w:p w14:paraId="2577E71F" w14:textId="15F32329" w:rsidR="00352777" w:rsidRPr="00352777" w:rsidRDefault="00352777" w:rsidP="00D86D0B">
      <w:pPr>
        <w:ind w:left="720"/>
      </w:pPr>
      <w:r w:rsidRPr="00352777">
        <w:rPr>
          <w:b/>
          <w:bCs/>
        </w:rPr>
        <w:t>Deutsche Bank</w:t>
      </w:r>
    </w:p>
    <w:p w14:paraId="03EA63F6" w14:textId="77777777" w:rsidR="00352777" w:rsidRPr="00352777" w:rsidRDefault="00352777" w:rsidP="00D86D0B">
      <w:pPr>
        <w:ind w:left="720"/>
      </w:pPr>
      <w:r w:rsidRPr="00352777">
        <w:t>Transactions to beneficiaries at Deutsche Bank require origination using the IAT SEC code. This applies to transactions that meet </w:t>
      </w:r>
      <w:r w:rsidRPr="00352777">
        <w:rPr>
          <w:b/>
          <w:bCs/>
        </w:rPr>
        <w:t>both </w:t>
      </w:r>
      <w:r w:rsidRPr="00352777">
        <w:t>of the following conditions: </w:t>
      </w:r>
    </w:p>
    <w:p w14:paraId="520983B9" w14:textId="3370390E" w:rsidR="00352777" w:rsidRPr="00352777" w:rsidRDefault="00352777" w:rsidP="00D86D0B">
      <w:pPr>
        <w:pStyle w:val="ListParagraph"/>
        <w:numPr>
          <w:ilvl w:val="0"/>
          <w:numId w:val="11"/>
        </w:numPr>
        <w:ind w:left="1440"/>
      </w:pPr>
      <w:r w:rsidRPr="00352777">
        <w:t>Routing Transit Number 021001033 </w:t>
      </w:r>
    </w:p>
    <w:p w14:paraId="520F2241" w14:textId="7349A599" w:rsidR="00352777" w:rsidRPr="00352777" w:rsidRDefault="00352777" w:rsidP="00D86D0B">
      <w:pPr>
        <w:pStyle w:val="ListParagraph"/>
        <w:numPr>
          <w:ilvl w:val="0"/>
          <w:numId w:val="11"/>
        </w:numPr>
        <w:ind w:left="1440"/>
      </w:pPr>
      <w:r w:rsidRPr="00352777">
        <w:t>Account numbers are longer than eight digits </w:t>
      </w:r>
    </w:p>
    <w:p w14:paraId="29A1ED7C" w14:textId="77777777" w:rsidR="00352777" w:rsidRPr="00352777" w:rsidRDefault="00352777" w:rsidP="00352777">
      <w:r w:rsidRPr="00352777">
        <w:t> </w:t>
      </w:r>
    </w:p>
    <w:p w14:paraId="4A397FE5" w14:textId="1AEC609D" w:rsidR="00754200" w:rsidRPr="00352777" w:rsidRDefault="00352777" w:rsidP="00352777">
      <w:r w:rsidRPr="00352777">
        <w:rPr>
          <w:b/>
          <w:bCs/>
        </w:rPr>
        <w:t>Note</w:t>
      </w:r>
      <w:r w:rsidRPr="00352777">
        <w:t>: Transactions with check conversion Standard Entry Class (SEC) Codes (ARC, BOC, POP and RCK) are excluded. </w:t>
      </w:r>
    </w:p>
    <w:p w14:paraId="2A35D8C0" w14:textId="77777777" w:rsidR="00352777" w:rsidRPr="00352777" w:rsidRDefault="00352777" w:rsidP="00352777">
      <w:r w:rsidRPr="00352777">
        <w:t>ACH Implementation Guide 26 June 2022 </w:t>
      </w:r>
    </w:p>
    <w:p w14:paraId="23284E0B" w14:textId="77777777" w:rsidR="00754200" w:rsidRDefault="00754200" w:rsidP="00352777">
      <w:pPr>
        <w:rPr>
          <w:b/>
          <w:bCs/>
        </w:rPr>
      </w:pPr>
    </w:p>
    <w:p w14:paraId="6EC8F81E" w14:textId="79433A81" w:rsidR="00352777" w:rsidRPr="00352777" w:rsidRDefault="00352777" w:rsidP="00352777">
      <w:r w:rsidRPr="00352777">
        <w:rPr>
          <w:b/>
          <w:bCs/>
        </w:rPr>
        <w:t>Royal Bank of Canada </w:t>
      </w:r>
    </w:p>
    <w:p w14:paraId="2EE383D8" w14:textId="77777777" w:rsidR="00352777" w:rsidRPr="00352777" w:rsidRDefault="00352777" w:rsidP="00352777">
      <w:r w:rsidRPr="00352777">
        <w:t>Transactions to beneficiaries at Royal Bank of Canada branches in the U.S. may be routed by RBC outside of the U.S., thereby requiring them to be submitted using the IAT SEC code. This applies to transactions that meet </w:t>
      </w:r>
      <w:r w:rsidRPr="00352777">
        <w:rPr>
          <w:b/>
          <w:bCs/>
        </w:rPr>
        <w:t>both </w:t>
      </w:r>
      <w:r w:rsidRPr="00352777">
        <w:t>of the following conditions: </w:t>
      </w:r>
    </w:p>
    <w:p w14:paraId="6945D35A" w14:textId="5C46B41E" w:rsidR="00352777" w:rsidRPr="00352777" w:rsidRDefault="00352777" w:rsidP="00754200">
      <w:pPr>
        <w:pStyle w:val="ListParagraph"/>
        <w:numPr>
          <w:ilvl w:val="0"/>
          <w:numId w:val="12"/>
        </w:numPr>
      </w:pPr>
      <w:r w:rsidRPr="00352777">
        <w:t>Routing/transit number 026004093 </w:t>
      </w:r>
    </w:p>
    <w:p w14:paraId="36CA1463" w14:textId="1F78BE9D" w:rsidR="00352777" w:rsidRPr="00352777" w:rsidRDefault="00352777" w:rsidP="00754200">
      <w:pPr>
        <w:pStyle w:val="ListParagraph"/>
        <w:numPr>
          <w:ilvl w:val="0"/>
          <w:numId w:val="12"/>
        </w:numPr>
      </w:pPr>
      <w:r w:rsidRPr="00352777">
        <w:lastRenderedPageBreak/>
        <w:t>Account number does NOT begin with 01269 </w:t>
      </w:r>
    </w:p>
    <w:p w14:paraId="017CFB00" w14:textId="77777777" w:rsidR="00352777" w:rsidRPr="00352777" w:rsidRDefault="00352777" w:rsidP="00352777">
      <w:r w:rsidRPr="00352777">
        <w:t> </w:t>
      </w:r>
    </w:p>
    <w:p w14:paraId="32B5EB18" w14:textId="77777777" w:rsidR="00352777" w:rsidRPr="00352777" w:rsidRDefault="00352777" w:rsidP="00352777">
      <w:r w:rsidRPr="00352777">
        <w:rPr>
          <w:b/>
          <w:bCs/>
        </w:rPr>
        <w:t>Wells Fargo </w:t>
      </w:r>
    </w:p>
    <w:p w14:paraId="0808C520" w14:textId="77777777" w:rsidR="00352777" w:rsidRPr="00352777" w:rsidRDefault="00352777" w:rsidP="00352777">
      <w:r w:rsidRPr="00352777">
        <w:t>Transactions to beneficiaries at Wells Fargo in the U.S. are routed outside of the U.S., which requires them to be submitted using the IAT SEC Code. This applies to transactions that meet </w:t>
      </w:r>
      <w:r w:rsidRPr="00352777">
        <w:rPr>
          <w:b/>
          <w:bCs/>
        </w:rPr>
        <w:t>all three </w:t>
      </w:r>
      <w:r w:rsidRPr="00352777">
        <w:t>of the following conditions: </w:t>
      </w:r>
    </w:p>
    <w:p w14:paraId="537F0D97" w14:textId="385ED87C" w:rsidR="00352777" w:rsidRPr="00352777" w:rsidRDefault="00352777" w:rsidP="00352777">
      <w:r w:rsidRPr="00352777">
        <w:t>Routing Transit Number 121000248 </w:t>
      </w:r>
    </w:p>
    <w:p w14:paraId="4C393B73" w14:textId="085B1BA4" w:rsidR="00352777" w:rsidRPr="00352777" w:rsidRDefault="00352777" w:rsidP="00D86D0B">
      <w:pPr>
        <w:pStyle w:val="ListParagraph"/>
        <w:numPr>
          <w:ilvl w:val="0"/>
          <w:numId w:val="13"/>
        </w:numPr>
      </w:pPr>
      <w:r w:rsidRPr="00352777">
        <w:t>Account numbers are 17 digits long </w:t>
      </w:r>
    </w:p>
    <w:p w14:paraId="4AAA87FD" w14:textId="2A400A4B" w:rsidR="00352777" w:rsidRPr="00352777" w:rsidRDefault="00352777" w:rsidP="00D86D0B">
      <w:pPr>
        <w:pStyle w:val="ListParagraph"/>
        <w:numPr>
          <w:ilvl w:val="0"/>
          <w:numId w:val="13"/>
        </w:numPr>
      </w:pPr>
      <w:r w:rsidRPr="00352777">
        <w:t>Account numbers beginning with 1775, 2606, 4148, 4248, 7184, 7284 </w:t>
      </w:r>
    </w:p>
    <w:p w14:paraId="0B2FCD41" w14:textId="77777777" w:rsidR="00352777" w:rsidRPr="00352777" w:rsidRDefault="00352777" w:rsidP="00352777">
      <w:r w:rsidRPr="00352777">
        <w:t> </w:t>
      </w:r>
    </w:p>
    <w:p w14:paraId="43E1F002" w14:textId="77777777" w:rsidR="00352777" w:rsidRPr="00352777" w:rsidRDefault="00352777" w:rsidP="00352777">
      <w:r w:rsidRPr="00352777">
        <w:rPr>
          <w:b/>
          <w:bCs/>
        </w:rPr>
        <w:t>ACH transactions that meet the above conditions must be processed as IAT.</w:t>
      </w:r>
    </w:p>
    <w:p w14:paraId="53DAE4E5" w14:textId="77777777" w:rsidR="00EB60E7" w:rsidRDefault="00EB60E7"/>
    <w:sectPr w:rsidR="00EB60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B1CCA7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798BF7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FC1512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09BA4E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9AA666B"/>
    <w:multiLevelType w:val="hybridMultilevel"/>
    <w:tmpl w:val="C994E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B2403A"/>
    <w:multiLevelType w:val="hybridMultilevel"/>
    <w:tmpl w:val="82905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D4C98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23E12522"/>
    <w:multiLevelType w:val="hybridMultilevel"/>
    <w:tmpl w:val="666CC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F337D9"/>
    <w:multiLevelType w:val="hybridMultilevel"/>
    <w:tmpl w:val="88E41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0365200"/>
    <w:multiLevelType w:val="hybridMultilevel"/>
    <w:tmpl w:val="FDDC85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8C9E0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451C05E6"/>
    <w:multiLevelType w:val="hybridMultilevel"/>
    <w:tmpl w:val="F5205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DA2C6C1"/>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652488452">
    <w:abstractNumId w:val="12"/>
  </w:num>
  <w:num w:numId="2" w16cid:durableId="1748108675">
    <w:abstractNumId w:val="9"/>
  </w:num>
  <w:num w:numId="3" w16cid:durableId="1191258383">
    <w:abstractNumId w:val="6"/>
  </w:num>
  <w:num w:numId="4" w16cid:durableId="1596207553">
    <w:abstractNumId w:val="10"/>
  </w:num>
  <w:num w:numId="5" w16cid:durableId="119226094">
    <w:abstractNumId w:val="3"/>
  </w:num>
  <w:num w:numId="6" w16cid:durableId="49229088">
    <w:abstractNumId w:val="0"/>
  </w:num>
  <w:num w:numId="7" w16cid:durableId="1544556272">
    <w:abstractNumId w:val="1"/>
  </w:num>
  <w:num w:numId="8" w16cid:durableId="1310018932">
    <w:abstractNumId w:val="2"/>
  </w:num>
  <w:num w:numId="9" w16cid:durableId="662203265">
    <w:abstractNumId w:val="4"/>
  </w:num>
  <w:num w:numId="10" w16cid:durableId="944076742">
    <w:abstractNumId w:val="11"/>
  </w:num>
  <w:num w:numId="11" w16cid:durableId="1451822121">
    <w:abstractNumId w:val="7"/>
  </w:num>
  <w:num w:numId="12" w16cid:durableId="1514874509">
    <w:abstractNumId w:val="8"/>
  </w:num>
  <w:num w:numId="13" w16cid:durableId="1269017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0E7"/>
    <w:rsid w:val="00066539"/>
    <w:rsid w:val="001F4947"/>
    <w:rsid w:val="00262931"/>
    <w:rsid w:val="00352777"/>
    <w:rsid w:val="006C35B5"/>
    <w:rsid w:val="00754200"/>
    <w:rsid w:val="007A79F5"/>
    <w:rsid w:val="008C5A6E"/>
    <w:rsid w:val="00AE1B40"/>
    <w:rsid w:val="00B60A1F"/>
    <w:rsid w:val="00D86D0B"/>
    <w:rsid w:val="00E311A9"/>
    <w:rsid w:val="00EB60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260F85A"/>
  <w15:chartTrackingRefBased/>
  <w15:docId w15:val="{BF4ADC16-E7C6-E043-8BE1-3C475EF4F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B60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B60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B60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B60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B60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B60E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B60E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B60E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B60E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60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B60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B60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B60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B60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B60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60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60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60E7"/>
    <w:rPr>
      <w:rFonts w:eastAsiaTheme="majorEastAsia" w:cstheme="majorBidi"/>
      <w:color w:val="272727" w:themeColor="text1" w:themeTint="D8"/>
    </w:rPr>
  </w:style>
  <w:style w:type="paragraph" w:styleId="Title">
    <w:name w:val="Title"/>
    <w:basedOn w:val="Normal"/>
    <w:next w:val="Normal"/>
    <w:link w:val="TitleChar"/>
    <w:uiPriority w:val="10"/>
    <w:qFormat/>
    <w:rsid w:val="00EB60E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B60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60E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B60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60E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B60E7"/>
    <w:rPr>
      <w:i/>
      <w:iCs/>
      <w:color w:val="404040" w:themeColor="text1" w:themeTint="BF"/>
    </w:rPr>
  </w:style>
  <w:style w:type="paragraph" w:styleId="ListParagraph">
    <w:name w:val="List Paragraph"/>
    <w:basedOn w:val="Normal"/>
    <w:uiPriority w:val="34"/>
    <w:qFormat/>
    <w:rsid w:val="00EB60E7"/>
    <w:pPr>
      <w:ind w:left="720"/>
      <w:contextualSpacing/>
    </w:pPr>
  </w:style>
  <w:style w:type="character" w:styleId="IntenseEmphasis">
    <w:name w:val="Intense Emphasis"/>
    <w:basedOn w:val="DefaultParagraphFont"/>
    <w:uiPriority w:val="21"/>
    <w:qFormat/>
    <w:rsid w:val="00EB60E7"/>
    <w:rPr>
      <w:i/>
      <w:iCs/>
      <w:color w:val="0F4761" w:themeColor="accent1" w:themeShade="BF"/>
    </w:rPr>
  </w:style>
  <w:style w:type="paragraph" w:styleId="IntenseQuote">
    <w:name w:val="Intense Quote"/>
    <w:basedOn w:val="Normal"/>
    <w:next w:val="Normal"/>
    <w:link w:val="IntenseQuoteChar"/>
    <w:uiPriority w:val="30"/>
    <w:qFormat/>
    <w:rsid w:val="00EB60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B60E7"/>
    <w:rPr>
      <w:i/>
      <w:iCs/>
      <w:color w:val="0F4761" w:themeColor="accent1" w:themeShade="BF"/>
    </w:rPr>
  </w:style>
  <w:style w:type="character" w:styleId="IntenseReference">
    <w:name w:val="Intense Reference"/>
    <w:basedOn w:val="DefaultParagraphFont"/>
    <w:uiPriority w:val="32"/>
    <w:qFormat/>
    <w:rsid w:val="00EB60E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678808">
      <w:bodyDiv w:val="1"/>
      <w:marLeft w:val="0"/>
      <w:marRight w:val="0"/>
      <w:marTop w:val="0"/>
      <w:marBottom w:val="0"/>
      <w:divBdr>
        <w:top w:val="none" w:sz="0" w:space="0" w:color="auto"/>
        <w:left w:val="none" w:sz="0" w:space="0" w:color="auto"/>
        <w:bottom w:val="none" w:sz="0" w:space="0" w:color="auto"/>
        <w:right w:val="none" w:sz="0" w:space="0" w:color="auto"/>
      </w:divBdr>
    </w:div>
    <w:div w:id="76830145">
      <w:bodyDiv w:val="1"/>
      <w:marLeft w:val="0"/>
      <w:marRight w:val="0"/>
      <w:marTop w:val="0"/>
      <w:marBottom w:val="0"/>
      <w:divBdr>
        <w:top w:val="none" w:sz="0" w:space="0" w:color="auto"/>
        <w:left w:val="none" w:sz="0" w:space="0" w:color="auto"/>
        <w:bottom w:val="none" w:sz="0" w:space="0" w:color="auto"/>
        <w:right w:val="none" w:sz="0" w:space="0" w:color="auto"/>
      </w:divBdr>
    </w:div>
    <w:div w:id="303043713">
      <w:bodyDiv w:val="1"/>
      <w:marLeft w:val="0"/>
      <w:marRight w:val="0"/>
      <w:marTop w:val="0"/>
      <w:marBottom w:val="0"/>
      <w:divBdr>
        <w:top w:val="none" w:sz="0" w:space="0" w:color="auto"/>
        <w:left w:val="none" w:sz="0" w:space="0" w:color="auto"/>
        <w:bottom w:val="none" w:sz="0" w:space="0" w:color="auto"/>
        <w:right w:val="none" w:sz="0" w:space="0" w:color="auto"/>
      </w:divBdr>
    </w:div>
    <w:div w:id="178483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726</Words>
  <Characters>4143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August C Lindner IV</dc:creator>
  <cp:keywords/>
  <dc:description/>
  <cp:lastModifiedBy>August C Lindner IV</cp:lastModifiedBy>
  <cp:revision>3</cp:revision>
  <dcterms:created xsi:type="dcterms:W3CDTF">2024-10-30T16:32:00Z</dcterms:created>
  <dcterms:modified xsi:type="dcterms:W3CDTF">2024-10-30T16:33:00Z</dcterms:modified>
</cp:coreProperties>
</file>